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(четвертый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2921B4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F81629">
        <w:rPr>
          <w:szCs w:val="28"/>
        </w:rPr>
        <w:t>14</w:t>
      </w:r>
      <w:r>
        <w:rPr>
          <w:szCs w:val="28"/>
        </w:rPr>
        <w:t>.</w:t>
      </w:r>
      <w:r w:rsidR="00807F45">
        <w:rPr>
          <w:szCs w:val="28"/>
        </w:rPr>
        <w:t>0</w:t>
      </w:r>
      <w:r w:rsidR="00F81629">
        <w:rPr>
          <w:szCs w:val="28"/>
        </w:rPr>
        <w:t>8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8C6536">
        <w:rPr>
          <w:szCs w:val="28"/>
        </w:rPr>
        <w:t xml:space="preserve">     </w:t>
      </w:r>
      <w:r>
        <w:rPr>
          <w:szCs w:val="28"/>
        </w:rPr>
        <w:t xml:space="preserve"> № </w:t>
      </w:r>
      <w:r w:rsidR="002921B4">
        <w:rPr>
          <w:szCs w:val="28"/>
        </w:rPr>
        <w:t>19</w:t>
      </w:r>
      <w:r w:rsidR="00F81629">
        <w:rPr>
          <w:szCs w:val="28"/>
        </w:rPr>
        <w:t>3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связи </w:t>
      </w:r>
      <w:r w:rsidR="00247188">
        <w:rPr>
          <w:szCs w:val="28"/>
        </w:rPr>
        <w:t xml:space="preserve">уточнением доходной части бюджета </w:t>
      </w:r>
      <w:proofErr w:type="spellStart"/>
      <w:r w:rsidR="00247188">
        <w:rPr>
          <w:szCs w:val="28"/>
        </w:rPr>
        <w:t>Горькобалковского</w:t>
      </w:r>
      <w:proofErr w:type="spellEnd"/>
      <w:r w:rsidR="00247188">
        <w:rPr>
          <w:szCs w:val="28"/>
        </w:rPr>
        <w:t xml:space="preserve"> сельского поселения Новопокровского района </w:t>
      </w:r>
      <w:r>
        <w:rPr>
          <w:szCs w:val="28"/>
        </w:rPr>
        <w:t>и</w:t>
      </w:r>
      <w:r w:rsidR="001F2690">
        <w:rPr>
          <w:szCs w:val="28"/>
        </w:rPr>
        <w:t xml:space="preserve"> перераспределением</w:t>
      </w:r>
      <w:r>
        <w:rPr>
          <w:szCs w:val="28"/>
        </w:rPr>
        <w:t xml:space="preserve">  расходной части бюджета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3370E1">
        <w:rPr>
          <w:szCs w:val="28"/>
          <w:lang w:val="ru-RU" w:eastAsia="ar-SA"/>
        </w:rPr>
        <w:t>26294,1</w:t>
      </w:r>
      <w:r w:rsidR="00862C0E">
        <w:rPr>
          <w:szCs w:val="28"/>
          <w:lang w:val="ru-RU" w:eastAsia="ar-SA"/>
        </w:rPr>
        <w:t xml:space="preserve">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3370E1">
        <w:rPr>
          <w:szCs w:val="28"/>
        </w:rPr>
        <w:t>29405,1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B41B01" w:rsidRPr="00FD0DA3" w:rsidRDefault="00B41B01" w:rsidP="00B41B01">
      <w:pPr>
        <w:pStyle w:val="af0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41B01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B41B01">
        <w:rPr>
          <w:rFonts w:ascii="Times New Roman" w:hAnsi="Times New Roman"/>
          <w:sz w:val="28"/>
          <w:szCs w:val="28"/>
          <w:lang w:val="ru-RU"/>
        </w:rPr>
        <w:t xml:space="preserve">Внести изменения в приложения 1,3,4,5,6 к решению Совета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 от 14 декабря 2023 года № 165 «О бюджете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 на 2024 год» и изложить их в новой </w:t>
      </w:r>
      <w:r w:rsidRPr="00B41B01">
        <w:rPr>
          <w:rFonts w:ascii="Times New Roman" w:hAnsi="Times New Roman"/>
          <w:sz w:val="28"/>
          <w:szCs w:val="28"/>
          <w:lang w:val="ru-RU"/>
        </w:rPr>
        <w:lastRenderedPageBreak/>
        <w:t>редакции (приложения).</w:t>
      </w:r>
    </w:p>
    <w:p w:rsidR="00756E93" w:rsidRDefault="00C86515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349B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 w:rsidR="00567EAF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BC6D62">
        <w:rPr>
          <w:rFonts w:ascii="Times New Roman" w:hAnsi="Times New Roman"/>
          <w:sz w:val="28"/>
          <w:szCs w:val="28"/>
          <w:lang w:val="ru-RU"/>
        </w:rPr>
        <w:t>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2921B4">
        <w:t>1</w:t>
      </w:r>
      <w:r w:rsidR="007C29C7">
        <w:t>4</w:t>
      </w:r>
      <w:r>
        <w:t>.</w:t>
      </w:r>
      <w:r w:rsidR="00C86515">
        <w:t>0</w:t>
      </w:r>
      <w:r w:rsidR="007C29C7">
        <w:t>8</w:t>
      </w:r>
      <w:r>
        <w:t>.202</w:t>
      </w:r>
      <w:r w:rsidR="00C86515">
        <w:t>4</w:t>
      </w:r>
      <w:r>
        <w:t xml:space="preserve"> года №</w:t>
      </w:r>
      <w:r w:rsidR="0017183C">
        <w:t xml:space="preserve"> 1</w:t>
      </w:r>
      <w:r w:rsidR="002921B4">
        <w:t>9</w:t>
      </w:r>
      <w:r w:rsidR="007C29C7">
        <w:t>3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533"/>
        <w:gridCol w:w="1425"/>
      </w:tblGrid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B5468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9A0555" w:rsidP="002B546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21419,</w:t>
            </w:r>
            <w:r w:rsidR="002B5468">
              <w:rPr>
                <w:b/>
                <w:szCs w:val="28"/>
                <w:lang w:eastAsia="ar-SA"/>
              </w:rPr>
              <w:t>2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3370E1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1882,9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42A82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3370E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7030,0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3370E1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7C29C7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5210,0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7C29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4510,0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7C29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321,0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55</w:t>
            </w:r>
            <w:r w:rsidR="00CD39E8">
              <w:rPr>
                <w:b/>
                <w:szCs w:val="28"/>
                <w:lang w:eastAsia="ar-SA"/>
              </w:rPr>
              <w:t>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921 11105000000000120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r w:rsidRPr="00F10587">
              <w:rPr>
                <w:iCs/>
                <w:szCs w:val="28"/>
              </w:rPr>
              <w:t xml:space="preserve">Доходы, получаемые в виде арендной платы за земельные участки, государственная </w:t>
            </w:r>
            <w:r w:rsidRPr="00F10587">
              <w:rPr>
                <w:iCs/>
                <w:szCs w:val="28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921 11105013050021120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921 11105013050023120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 xml:space="preserve">Доходы, получаемые в виде арендной платы за земли сельских населенных пунктов, государственная собственность на </w:t>
            </w:r>
            <w:r w:rsidRPr="00F10587">
              <w:rPr>
                <w:iCs/>
                <w:szCs w:val="28"/>
              </w:rPr>
              <w:lastRenderedPageBreak/>
              <w:t>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567EAF" w:rsidRPr="007508C2" w:rsidRDefault="00567EAF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1302E0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5251,5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1302E0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5251,5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102B8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102B8" w:rsidRDefault="00567EAF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4102B8" w:rsidRDefault="009A0555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862C0E" w:rsidRDefault="00567EAF" w:rsidP="003575A6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6807,1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Дотации   бюджетам сельских </w:t>
            </w:r>
            <w:r w:rsidRPr="00073BDA">
              <w:rPr>
                <w:color w:val="000000"/>
                <w:szCs w:val="28"/>
              </w:rPr>
              <w:lastRenderedPageBreak/>
              <w:t>поселений  на  выравнивание   бюджетной 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874,2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62C0E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5B064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5B064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1009,3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 xml:space="preserve">Межбюджетные трансферты, передаваемые бюджетам муниципальных образований на </w:t>
            </w:r>
            <w:r w:rsidRPr="009F651D">
              <w:rPr>
                <w:b/>
                <w:szCs w:val="28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B4DB5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F651D" w:rsidRDefault="00567EAF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D763DE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D763DE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3370E1" w:rsidRDefault="00567EAF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1008,3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3370E1" w:rsidRDefault="00567EAF" w:rsidP="00B1386E">
            <w:pPr>
              <w:jc w:val="center"/>
            </w:pPr>
            <w:r>
              <w:rPr>
                <w:szCs w:val="28"/>
              </w:rPr>
              <w:t>1008,3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E503D5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F6401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E503D5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AF" w:rsidRDefault="00567EA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26294,1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3370E1" w:rsidRDefault="003370E1" w:rsidP="00756E93">
      <w:pPr>
        <w:jc w:val="righ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</w:t>
      </w:r>
      <w:bookmarkStart w:id="0" w:name="_GoBack"/>
      <w:bookmarkEnd w:id="0"/>
      <w:r>
        <w:t>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2921B4">
        <w:t>1</w:t>
      </w:r>
      <w:r w:rsidR="001302E0">
        <w:t>4</w:t>
      </w:r>
      <w:r>
        <w:t>.</w:t>
      </w:r>
      <w:r w:rsidR="00960A47">
        <w:t>0</w:t>
      </w:r>
      <w:r w:rsidR="001302E0">
        <w:t>8</w:t>
      </w:r>
      <w:r>
        <w:t>.202</w:t>
      </w:r>
      <w:r w:rsidR="00960A47">
        <w:t>4</w:t>
      </w:r>
      <w:r>
        <w:t xml:space="preserve"> года № </w:t>
      </w:r>
      <w:r w:rsidR="001302E0">
        <w:t>193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29355,1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8C653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8600,4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5A6E4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2346,2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8C6536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</w:t>
            </w:r>
            <w:r w:rsidR="00BE24E3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159A7">
              <w:rPr>
                <w:bCs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8C653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BE24E3" w:rsidRPr="00F159A7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3634,0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8C6536" w:rsidP="00962FA7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11050,6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1441,5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744,2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8864,9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8C653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5308,2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5308,2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6A6C49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6A6C49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2921B4">
        <w:t>1</w:t>
      </w:r>
      <w:r w:rsidR="001302E0">
        <w:t>4</w:t>
      </w:r>
      <w:r>
        <w:t>.</w:t>
      </w:r>
      <w:r w:rsidR="00E0318F">
        <w:t>0</w:t>
      </w:r>
      <w:r w:rsidR="001302E0">
        <w:t>8</w:t>
      </w:r>
      <w:r>
        <w:t>.202</w:t>
      </w:r>
      <w:r w:rsidR="00E0318F">
        <w:t>4</w:t>
      </w:r>
      <w:r>
        <w:t xml:space="preserve"> года № </w:t>
      </w:r>
      <w:r w:rsidR="002921B4">
        <w:t>19</w:t>
      </w:r>
      <w:r w:rsidR="001302E0">
        <w:t>3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8600,4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3E1E70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304F7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2346,2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711E70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2012,5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2012,5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711E70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3F741C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Осуществление первичного воинского учёта на территориях, где отсутствуют военные </w:t>
            </w:r>
            <w:r w:rsidRPr="00DF6AA3">
              <w:rPr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C45C7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11050,6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1441,5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1401,5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744,2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A5696E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A5696E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8864,9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8864,9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rPr>
                <w:szCs w:val="28"/>
              </w:rPr>
              <w:t>154,2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148,6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5,6</w:t>
            </w:r>
          </w:p>
        </w:tc>
      </w:tr>
      <w:tr w:rsidR="00711E70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8710,7</w:t>
            </w:r>
          </w:p>
        </w:tc>
        <w:tc>
          <w:tcPr>
            <w:tcW w:w="1418" w:type="dxa"/>
            <w:hideMark/>
          </w:tcPr>
          <w:p w:rsidR="00711E70" w:rsidRDefault="00711E7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8710,7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8710,7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A569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  <w:r w:rsidR="00A5696E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5,4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354,3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CF4DF6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5308,2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5308,2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5208,2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4388,2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4388,2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4368,2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EF78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2069,1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</w:t>
            </w:r>
            <w:r w:rsidRPr="00DF6AA3">
              <w:rPr>
                <w:sz w:val="26"/>
                <w:szCs w:val="26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9E4CA6" w:rsidRDefault="00711E70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756E93" w:rsidRDefault="00756E93" w:rsidP="00756E93"/>
    <w:p w:rsidR="00756E93" w:rsidRDefault="00756E93" w:rsidP="00756E93">
      <w:r>
        <w:lastRenderedPageBreak/>
        <w:t xml:space="preserve">                                                                       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1A001E">
      <w:pPr>
        <w:tabs>
          <w:tab w:val="left" w:pos="4253"/>
        </w:tabs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3A677A">
        <w:t>14</w:t>
      </w:r>
      <w:r>
        <w:t>.</w:t>
      </w:r>
      <w:r w:rsidR="00E0318F">
        <w:t>0</w:t>
      </w:r>
      <w:r w:rsidR="003A677A">
        <w:t>8</w:t>
      </w:r>
      <w:r>
        <w:t>.202</w:t>
      </w:r>
      <w:r w:rsidR="00E0318F">
        <w:t>4</w:t>
      </w:r>
      <w:r>
        <w:t xml:space="preserve"> года № </w:t>
      </w:r>
      <w:r w:rsidR="003A677A">
        <w:t>193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387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85"/>
        <w:gridCol w:w="3323"/>
        <w:gridCol w:w="851"/>
        <w:gridCol w:w="708"/>
        <w:gridCol w:w="851"/>
        <w:gridCol w:w="1843"/>
        <w:gridCol w:w="708"/>
        <w:gridCol w:w="1418"/>
      </w:tblGrid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4E3AFE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8600,4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F91658">
              <w:rPr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671,1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Аудиторы контрольно-счётной палаты </w:t>
            </w:r>
            <w:r w:rsidRPr="00DF6AA3"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8C6536" w:rsidRPr="00501631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501631" w:rsidRDefault="008C6536" w:rsidP="00CA5929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501631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501631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501631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501631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501631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2346,2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511A6B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511A6B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1F2DD2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3F22A7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Реализация муниципальных функций, связанных с общегосударственным </w:t>
            </w:r>
            <w:r w:rsidRPr="00DF6AA3">
              <w:rPr>
                <w:sz w:val="26"/>
                <w:szCs w:val="26"/>
              </w:rPr>
              <w:lastRenderedPageBreak/>
              <w:t>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2012,5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2012,5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1203,3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3F741C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C45C7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</w:t>
            </w:r>
            <w:r w:rsidRPr="00DF6AA3">
              <w:rPr>
                <w:sz w:val="26"/>
                <w:szCs w:val="26"/>
              </w:rPr>
              <w:lastRenderedPageBreak/>
              <w:t>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80584A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80584A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11050,6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1441,5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1401,5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110,6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744,2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366,2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366,2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366,2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C6536" w:rsidRPr="00DF6AA3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C6536" w:rsidRPr="00DF6AA3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C6536" w:rsidRPr="00DF6AA3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337,4</w:t>
            </w:r>
          </w:p>
        </w:tc>
      </w:tr>
      <w:tr w:rsidR="008C6536" w:rsidRPr="00DF6AA3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337,4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8864,9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t>8864,9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lastRenderedPageBreak/>
              <w:t>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154,2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148,6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5,6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t>8710,7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t>8710,7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t>8710,7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4305,4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354,3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CF4DF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работе с </w:t>
            </w:r>
            <w:r w:rsidRPr="00DF6AA3">
              <w:rPr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5308,2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5308,2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5208,2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4388,2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4388,2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4368,2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1566,2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2069,1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«Организация </w:t>
            </w:r>
            <w:r>
              <w:rPr>
                <w:sz w:val="26"/>
                <w:szCs w:val="26"/>
              </w:rPr>
              <w:lastRenderedPageBreak/>
              <w:t>библиотечного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 xml:space="preserve">Охрана, популяризация и сохранение объектов </w:t>
            </w:r>
            <w:r w:rsidRPr="00C26AFC">
              <w:rPr>
                <w:sz w:val="26"/>
                <w:szCs w:val="26"/>
              </w:rPr>
              <w:lastRenderedPageBreak/>
              <w:t>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B53618" w:rsidRDefault="008C6536" w:rsidP="00CA5929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9E4CA6" w:rsidRDefault="008C6536" w:rsidP="00CA5929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B53618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B53618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B53618" w:rsidRDefault="008C6536" w:rsidP="00CA592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B53618" w:rsidRDefault="008C6536" w:rsidP="00CA5929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B53618" w:rsidRDefault="008C6536" w:rsidP="00CA5929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B53618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B53618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B53618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C6536" w:rsidRPr="00F91658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F91658" w:rsidRDefault="008C6536" w:rsidP="00CA592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8C6536" w:rsidTr="008C65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36" w:rsidRDefault="008C6536">
            <w:r w:rsidRPr="00617CEC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Pr="00DF6AA3" w:rsidRDefault="008C6536" w:rsidP="00CA592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36" w:rsidRDefault="008C6536" w:rsidP="00CA5929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</w:tbl>
    <w:p w:rsidR="008C6536" w:rsidRDefault="008C6536" w:rsidP="00756E93">
      <w:pPr>
        <w:pStyle w:val="14"/>
        <w:rPr>
          <w:rFonts w:ascii="Times New Roman" w:hAnsi="Times New Roman"/>
          <w:sz w:val="28"/>
        </w:rPr>
      </w:pPr>
    </w:p>
    <w:p w:rsidR="008C6536" w:rsidRDefault="008C6536" w:rsidP="00756E93">
      <w:pPr>
        <w:pStyle w:val="14"/>
        <w:rPr>
          <w:rFonts w:ascii="Times New Roman" w:hAnsi="Times New Roman"/>
          <w:sz w:val="28"/>
        </w:rPr>
      </w:pPr>
    </w:p>
    <w:p w:rsidR="008C6536" w:rsidRDefault="008C6536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2921B4">
        <w:rPr>
          <w:szCs w:val="28"/>
        </w:rPr>
        <w:t>1</w:t>
      </w:r>
      <w:r w:rsidR="008C6536">
        <w:rPr>
          <w:szCs w:val="28"/>
        </w:rPr>
        <w:t>4</w:t>
      </w:r>
      <w:r>
        <w:rPr>
          <w:szCs w:val="28"/>
        </w:rPr>
        <w:t>.</w:t>
      </w:r>
      <w:r w:rsidR="00665DA6">
        <w:rPr>
          <w:szCs w:val="28"/>
        </w:rPr>
        <w:t>0</w:t>
      </w:r>
      <w:r w:rsidR="008C6536">
        <w:rPr>
          <w:szCs w:val="28"/>
        </w:rPr>
        <w:t>8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2921B4">
        <w:rPr>
          <w:szCs w:val="28"/>
        </w:rPr>
        <w:t>19</w:t>
      </w:r>
      <w:r w:rsidR="008C6536">
        <w:rPr>
          <w:szCs w:val="28"/>
        </w:rPr>
        <w:t>3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64348"/>
    <w:rsid w:val="000A7BC9"/>
    <w:rsid w:val="000C6715"/>
    <w:rsid w:val="001302E0"/>
    <w:rsid w:val="00153FDC"/>
    <w:rsid w:val="001619C8"/>
    <w:rsid w:val="0017183C"/>
    <w:rsid w:val="00173D75"/>
    <w:rsid w:val="001902BD"/>
    <w:rsid w:val="001904F6"/>
    <w:rsid w:val="001A001E"/>
    <w:rsid w:val="001B5614"/>
    <w:rsid w:val="001F2690"/>
    <w:rsid w:val="00236688"/>
    <w:rsid w:val="00247188"/>
    <w:rsid w:val="002711F1"/>
    <w:rsid w:val="002810C7"/>
    <w:rsid w:val="002921B4"/>
    <w:rsid w:val="002B5468"/>
    <w:rsid w:val="002D4FC4"/>
    <w:rsid w:val="00304D9F"/>
    <w:rsid w:val="003370E1"/>
    <w:rsid w:val="003575A6"/>
    <w:rsid w:val="00393E92"/>
    <w:rsid w:val="003A677A"/>
    <w:rsid w:val="003C170C"/>
    <w:rsid w:val="003D4878"/>
    <w:rsid w:val="003E1E70"/>
    <w:rsid w:val="00405CE0"/>
    <w:rsid w:val="004467A3"/>
    <w:rsid w:val="00462137"/>
    <w:rsid w:val="005304F7"/>
    <w:rsid w:val="005372CF"/>
    <w:rsid w:val="005437DD"/>
    <w:rsid w:val="00567EAF"/>
    <w:rsid w:val="0057571A"/>
    <w:rsid w:val="005A6E47"/>
    <w:rsid w:val="005A75BE"/>
    <w:rsid w:val="005F7A51"/>
    <w:rsid w:val="00615FFF"/>
    <w:rsid w:val="006348F4"/>
    <w:rsid w:val="00665DA6"/>
    <w:rsid w:val="006A6C49"/>
    <w:rsid w:val="006A6D1B"/>
    <w:rsid w:val="00711E70"/>
    <w:rsid w:val="007168B2"/>
    <w:rsid w:val="00736666"/>
    <w:rsid w:val="0074153D"/>
    <w:rsid w:val="00756E93"/>
    <w:rsid w:val="007C29C7"/>
    <w:rsid w:val="00807F45"/>
    <w:rsid w:val="008207A8"/>
    <w:rsid w:val="0083349B"/>
    <w:rsid w:val="00862C0E"/>
    <w:rsid w:val="008806E7"/>
    <w:rsid w:val="008C6536"/>
    <w:rsid w:val="008D61D5"/>
    <w:rsid w:val="00934196"/>
    <w:rsid w:val="009464C0"/>
    <w:rsid w:val="00960A47"/>
    <w:rsid w:val="00962FA7"/>
    <w:rsid w:val="00965C6C"/>
    <w:rsid w:val="00966FDD"/>
    <w:rsid w:val="009676BE"/>
    <w:rsid w:val="009A0555"/>
    <w:rsid w:val="009B55B1"/>
    <w:rsid w:val="00A5696E"/>
    <w:rsid w:val="00AA00EA"/>
    <w:rsid w:val="00AE6017"/>
    <w:rsid w:val="00B07FF3"/>
    <w:rsid w:val="00B1386E"/>
    <w:rsid w:val="00B41B01"/>
    <w:rsid w:val="00B7169D"/>
    <w:rsid w:val="00BC6D62"/>
    <w:rsid w:val="00BD4D27"/>
    <w:rsid w:val="00BE24E3"/>
    <w:rsid w:val="00C06BBF"/>
    <w:rsid w:val="00C239F0"/>
    <w:rsid w:val="00C34449"/>
    <w:rsid w:val="00C52233"/>
    <w:rsid w:val="00C6008F"/>
    <w:rsid w:val="00C81F69"/>
    <w:rsid w:val="00C85574"/>
    <w:rsid w:val="00C86515"/>
    <w:rsid w:val="00CD39E8"/>
    <w:rsid w:val="00CD4635"/>
    <w:rsid w:val="00CE56E0"/>
    <w:rsid w:val="00D17E09"/>
    <w:rsid w:val="00D51C38"/>
    <w:rsid w:val="00D52147"/>
    <w:rsid w:val="00D66319"/>
    <w:rsid w:val="00D755D4"/>
    <w:rsid w:val="00D91289"/>
    <w:rsid w:val="00E0318F"/>
    <w:rsid w:val="00E4488E"/>
    <w:rsid w:val="00E45699"/>
    <w:rsid w:val="00E939FD"/>
    <w:rsid w:val="00EF786E"/>
    <w:rsid w:val="00F81629"/>
    <w:rsid w:val="00F823E9"/>
    <w:rsid w:val="00FD1814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96FD-EB33-4B36-8752-931E8D6F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9220</Words>
  <Characters>52556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2024-08-15T11:45:00Z</cp:lastPrinted>
  <dcterms:created xsi:type="dcterms:W3CDTF">2024-07-19T06:35:00Z</dcterms:created>
  <dcterms:modified xsi:type="dcterms:W3CDTF">2024-08-15T11:45:00Z</dcterms:modified>
</cp:coreProperties>
</file>